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08" w:rsidRDefault="00127408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582"/>
      </w:tblGrid>
      <w:tr w:rsidR="005A4D6F" w:rsidRPr="00CC1D2A" w:rsidTr="00187FD5">
        <w:tc>
          <w:tcPr>
            <w:tcW w:w="9210" w:type="dxa"/>
            <w:gridSpan w:val="2"/>
            <w:shd w:val="clear" w:color="auto" w:fill="4472C4" w:themeFill="accent5"/>
          </w:tcPr>
          <w:p w:rsidR="005A4D6F" w:rsidRDefault="005A4D6F" w:rsidP="00127408">
            <w:pPr>
              <w:rPr>
                <w:b/>
              </w:rPr>
            </w:pPr>
          </w:p>
          <w:p w:rsidR="00127408" w:rsidRDefault="00127408" w:rsidP="00127408">
            <w:pPr>
              <w:jc w:val="center"/>
              <w:rPr>
                <w:b/>
              </w:rPr>
            </w:pPr>
            <w:r w:rsidRPr="00F943C3">
              <w:fldChar w:fldCharType="begin"/>
            </w:r>
            <w:r w:rsidRPr="00F943C3">
              <w:instrText xml:space="preserve"> INCLUDEPICTURE "http://edh-www.adw.uni-heidelberg.de/images/edh_en.png" \* MERGEFORMATINET </w:instrText>
            </w:r>
            <w:r w:rsidRPr="00F943C3"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"http://edh-www.adw.uni-heidelberg.de/images/edh_en.png" \* MERGEFORMATINET </w:instrText>
            </w:r>
            <w:r>
              <w:fldChar w:fldCharType="separate"/>
            </w:r>
            <w:r w:rsidR="00187FD5">
              <w:fldChar w:fldCharType="begin"/>
            </w:r>
            <w:r w:rsidR="00187FD5">
              <w:instrText xml:space="preserve"> </w:instrText>
            </w:r>
            <w:r w:rsidR="00187FD5">
              <w:instrText>INCLUDEPICTURE  "http://edh-www.adw.uni-heidelberg.de/images/edh_en.png" \* MERGEFORMATINET</w:instrText>
            </w:r>
            <w:r w:rsidR="00187FD5">
              <w:instrText xml:space="preserve"> </w:instrText>
            </w:r>
            <w:r w:rsidR="00187FD5">
              <w:fldChar w:fldCharType="separate"/>
            </w:r>
            <w:r w:rsidR="00187FD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pigraphic Database Heidelberg" style="width:411pt;height:27.75pt">
                  <v:imagedata r:id="rId5" r:href="rId6"/>
                </v:shape>
              </w:pict>
            </w:r>
            <w:r w:rsidR="00187FD5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F943C3">
              <w:fldChar w:fldCharType="end"/>
            </w:r>
          </w:p>
          <w:p w:rsidR="00127408" w:rsidRPr="00CC1D2A" w:rsidRDefault="00127408" w:rsidP="00127408">
            <w:pPr>
              <w:rPr>
                <w:b/>
              </w:rPr>
            </w:pP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jc w:val="center"/>
              <w:rPr>
                <w:b/>
              </w:rPr>
            </w:pPr>
            <w:r w:rsidRPr="00CC1D2A">
              <w:rPr>
                <w:b/>
              </w:rPr>
              <w:t>Number 512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Transcription: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D(ominus) n(oster) Constantius perp(etuus) triumf(ator) Aug(ustus) // p(ondo) II</w:t>
            </w:r>
          </w:p>
        </w:tc>
      </w:tr>
      <w:tr w:rsidR="005A4D6F" w:rsidRPr="001B0C7D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b/>
                <w:bCs/>
                <w:color w:val="333333"/>
                <w:lang w:val="en-US"/>
              </w:rPr>
            </w:pPr>
            <w:r w:rsidRPr="00CC1D2A">
              <w:rPr>
                <w:b/>
              </w:rPr>
              <w:t>Majuscule:</w:t>
            </w:r>
          </w:p>
        </w:tc>
        <w:tc>
          <w:tcPr>
            <w:tcW w:w="6582" w:type="dxa"/>
            <w:shd w:val="clear" w:color="auto" w:fill="FFFF99"/>
          </w:tcPr>
          <w:p w:rsidR="005A4D6F" w:rsidRPr="001B0C7D" w:rsidRDefault="005A4D6F" w:rsidP="00EF50E3">
            <w:pPr>
              <w:ind w:left="1416"/>
            </w:pPr>
            <w:r w:rsidRPr="001B0C7D">
              <w:t>D N CONSTANTIVS PERP TRIVMF AVG </w:t>
            </w:r>
            <w:r w:rsidRPr="001B0C7D">
              <w:br/>
            </w:r>
            <w:r w:rsidRPr="001B0C7D">
              <w:br/>
              <w:t>P II</w:t>
            </w:r>
          </w:p>
        </w:tc>
        <w:bookmarkStart w:id="0" w:name="_GoBack"/>
        <w:bookmarkEnd w:id="0"/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spot: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Naissus, aus?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Province: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 (Bulgaria)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Chronological data: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358 AD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jc w:val="right"/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Literature :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IMS 4, 134b; Foto.</w:t>
            </w:r>
            <w:r w:rsidRPr="00CC1D2A">
              <w:rPr>
                <w:rStyle w:val="apple-converted-space"/>
                <w:color w:val="333333"/>
              </w:rPr>
              <w:t> 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Find circumstances / present location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province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Moesia superior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country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Bulgaria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ancient find spot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Naissus, aus?    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modern find spot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find spot (village, street, etc.)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inscription / language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inscription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identification inscription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language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Latin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Type of monument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type of monument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instrumentum domesticum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material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Silber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width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24 cm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decoration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present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Historical relevant data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social / economic / legal history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data available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Commentary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 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color w:val="333333"/>
              </w:rPr>
              <w:t>Silberteller. Zweiter Teil der Inschrift (Gewichtsangabe) an der Außenseite. Datierung nach Jurukova (IMS): Sieg/Triumph Constantius' II 358 über die Sarmaten.</w:t>
            </w:r>
          </w:p>
        </w:tc>
      </w:tr>
      <w:tr w:rsidR="005A4D6F" w:rsidRPr="00CC1D2A" w:rsidTr="00154005">
        <w:tc>
          <w:tcPr>
            <w:tcW w:w="9210" w:type="dxa"/>
            <w:gridSpan w:val="2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D3D3D"/>
              </w:rPr>
              <w:t>Persons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person 1</w:t>
            </w: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name</w:t>
            </w:r>
            <w:r w:rsidRPr="00CC1D2A">
              <w:rPr>
                <w:color w:val="333333"/>
              </w:rPr>
              <w:t>: Constantius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praenomen</w:t>
            </w:r>
            <w:r w:rsidRPr="00CC1D2A">
              <w:rPr>
                <w:color w:val="333333"/>
              </w:rPr>
              <w:t>: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nomen</w:t>
            </w:r>
            <w:r w:rsidRPr="00CC1D2A">
              <w:rPr>
                <w:color w:val="333333"/>
              </w:rPr>
              <w:t>: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cognomen</w:t>
            </w:r>
            <w:r w:rsidRPr="00CC1D2A">
              <w:rPr>
                <w:color w:val="333333"/>
              </w:rPr>
              <w:t>: Constantius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  <w:bCs/>
                <w:color w:val="333333"/>
              </w:rPr>
              <w:t>gender</w:t>
            </w:r>
            <w:r w:rsidRPr="00CC1D2A">
              <w:rPr>
                <w:color w:val="333333"/>
              </w:rPr>
              <w:t>: male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</w:p>
        </w:tc>
        <w:tc>
          <w:tcPr>
            <w:tcW w:w="6582" w:type="dxa"/>
            <w:shd w:val="clear" w:color="auto" w:fill="FFFF99"/>
          </w:tcPr>
          <w:p w:rsidR="005A4D6F" w:rsidRPr="00CC1D2A" w:rsidRDefault="005A4D6F" w:rsidP="00EF50E3">
            <w:pPr>
              <w:rPr>
                <w:b/>
                <w:bCs/>
              </w:rPr>
            </w:pPr>
            <w:r w:rsidRPr="00CC1D2A">
              <w:rPr>
                <w:b/>
              </w:rPr>
              <w:t>status</w:t>
            </w:r>
            <w:r w:rsidRPr="003F3524">
              <w:t xml:space="preserve"> emperor / imperial household</w:t>
            </w:r>
          </w:p>
        </w:tc>
      </w:tr>
      <w:tr w:rsidR="005A4D6F" w:rsidRPr="00CC1D2A" w:rsidTr="00154005">
        <w:tc>
          <w:tcPr>
            <w:tcW w:w="2628" w:type="dxa"/>
            <w:shd w:val="clear" w:color="auto" w:fill="FFFF99"/>
          </w:tcPr>
          <w:p w:rsidR="005A4D6F" w:rsidRPr="00CC1D2A" w:rsidRDefault="005A4D6F" w:rsidP="00EF50E3">
            <w:pPr>
              <w:rPr>
                <w:color w:val="333333"/>
              </w:rPr>
            </w:pPr>
            <w:r w:rsidRPr="00CC1D2A">
              <w:rPr>
                <w:b/>
              </w:rPr>
              <w:t>HD no.</w:t>
            </w:r>
          </w:p>
        </w:tc>
        <w:tc>
          <w:tcPr>
            <w:tcW w:w="6582" w:type="dxa"/>
            <w:shd w:val="clear" w:color="auto" w:fill="FFFF99"/>
          </w:tcPr>
          <w:p w:rsidR="005A4D6F" w:rsidRPr="00EE05DA" w:rsidRDefault="005A4D6F" w:rsidP="00EF50E3">
            <w:r w:rsidRPr="00EE05DA">
              <w:t>HD035939</w:t>
            </w:r>
          </w:p>
        </w:tc>
      </w:tr>
    </w:tbl>
    <w:p w:rsidR="005A4D6F" w:rsidRDefault="005A4D6F" w:rsidP="005A4D6F">
      <w:pPr>
        <w:jc w:val="center"/>
        <w:rPr>
          <w:lang w:val="en-US"/>
        </w:rPr>
      </w:pPr>
    </w:p>
    <w:p w:rsidR="005A4D6F" w:rsidRDefault="005A4D6F" w:rsidP="005A4D6F">
      <w:pPr>
        <w:jc w:val="center"/>
        <w:rPr>
          <w:lang w:val="en-US"/>
        </w:rPr>
      </w:pPr>
      <w:r w:rsidRPr="00D333C8">
        <w:fldChar w:fldCharType="begin"/>
      </w:r>
      <w:r w:rsidRPr="00D333C8">
        <w:instrText xml:space="preserve"> INCLUDEPICTURE "http://t0.gstatic.com/images?q=tbn:ANd9GcTDT1jpfS6n_Y4NmsXFnf0dV2uAk854tEHeOSaIXPxUCt7qxHu5xaSaZA" \* MERGEFORMATINET </w:instrText>
      </w:r>
      <w:r w:rsidRPr="00D333C8">
        <w:fldChar w:fldCharType="separate"/>
      </w:r>
      <w:r w:rsidR="00154005">
        <w:fldChar w:fldCharType="begin"/>
      </w:r>
      <w:r w:rsidR="00154005">
        <w:instrText xml:space="preserve"> INCLUDEPICTURE  "http://t0.gstatic.com/images?q=tbn:ANd9GcTDT1jpfS6n_Y4NmsXFnf0dV2uAk854tEHeOSaIXPxUCt7qxHu5xaSaZA" \* MERGEFORMATINET </w:instrText>
      </w:r>
      <w:r w:rsidR="00154005">
        <w:fldChar w:fldCharType="separate"/>
      </w:r>
      <w:r w:rsidR="00127408">
        <w:fldChar w:fldCharType="begin"/>
      </w:r>
      <w:r w:rsidR="00127408">
        <w:instrText xml:space="preserve"> INCLUDEPICTURE  "http://t0.gstatic.com/images?q=tbn:ANd9GcTDT1jpfS6n_Y4NmsXFnf0dV2uAk854tEHeOSaIXPxUCt7qxHu5xaSaZA" \* MERGEFORMATINET </w:instrText>
      </w:r>
      <w:r w:rsidR="00127408">
        <w:fldChar w:fldCharType="separate"/>
      </w:r>
      <w:r w:rsidR="00187FD5">
        <w:fldChar w:fldCharType="begin"/>
      </w:r>
      <w:r w:rsidR="00187FD5">
        <w:instrText xml:space="preserve"> </w:instrText>
      </w:r>
      <w:r w:rsidR="00187FD5">
        <w:instrText>INCLUDEPICTURE  "http://t0.gstatic.com/images?q=tbn:ANd9GcTDT1jpfS6n_Y4NmsXFnf0dV2uAk854tEHeOSaIXPxUCt7q</w:instrText>
      </w:r>
      <w:r w:rsidR="00187FD5">
        <w:instrText>xHu5xaSaZA" \* MERGEFORMATINET</w:instrText>
      </w:r>
      <w:r w:rsidR="00187FD5">
        <w:instrText xml:space="preserve"> </w:instrText>
      </w:r>
      <w:r w:rsidR="00187FD5">
        <w:fldChar w:fldCharType="separate"/>
      </w:r>
      <w:r w:rsidR="00187FD5">
        <w:pict>
          <v:shape id="_x0000_i1026" type="#_x0000_t75" alt="Вижте изображението в пълен размер" style="width:91.5pt;height:23.25pt" o:button="t">
            <v:imagedata r:id="rId7" r:href="rId8"/>
          </v:shape>
        </w:pict>
      </w:r>
      <w:r w:rsidR="00187FD5">
        <w:fldChar w:fldCharType="end"/>
      </w:r>
      <w:r w:rsidR="00127408">
        <w:fldChar w:fldCharType="end"/>
      </w:r>
      <w:r w:rsidR="00154005">
        <w:fldChar w:fldCharType="end"/>
      </w:r>
      <w:r w:rsidRPr="00D333C8">
        <w:fldChar w:fldCharType="end"/>
      </w:r>
    </w:p>
    <w:p w:rsidR="00B279EB" w:rsidRDefault="00B279EB"/>
    <w:sectPr w:rsidR="00B2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102B3"/>
    <w:multiLevelType w:val="hybridMultilevel"/>
    <w:tmpl w:val="DF24E5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1F"/>
    <w:rsid w:val="00127408"/>
    <w:rsid w:val="00154005"/>
    <w:rsid w:val="00187FD5"/>
    <w:rsid w:val="005A4D6F"/>
    <w:rsid w:val="00A1641F"/>
    <w:rsid w:val="00B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1B048-5FED-44CC-A98F-A5107190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5A4D6F"/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5A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edh-www.adw.uni-heidelberg.de/images/edh_en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2020-12-03T19:26:00Z</dcterms:created>
  <dcterms:modified xsi:type="dcterms:W3CDTF">2021-01-12T15:29:00Z</dcterms:modified>
</cp:coreProperties>
</file>